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</w:t>
      </w:r>
    </w:p>
    <w:p>
      <w:pPr>
        <w:snapToGrid w:val="0"/>
        <w:jc w:val="center"/>
        <w:rPr>
          <w:rFonts w:hint="eastAsia"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饲料工业标准制</w:t>
      </w:r>
      <w:r>
        <w:rPr>
          <w:rFonts w:hint="eastAsia" w:eastAsia="仿宋_GB2312"/>
          <w:b/>
          <w:sz w:val="32"/>
          <w:szCs w:val="32"/>
          <w:lang w:eastAsia="zh-CN"/>
        </w:rPr>
        <w:t>定</w:t>
      </w:r>
      <w:r>
        <w:rPr>
          <w:rFonts w:hint="eastAsia" w:eastAsia="仿宋_GB2312"/>
          <w:b/>
          <w:sz w:val="32"/>
          <w:szCs w:val="32"/>
        </w:rPr>
        <w:t>项目建议表</w:t>
      </w:r>
    </w:p>
    <w:p>
      <w:pPr>
        <w:snapToGrid w:val="0"/>
        <w:jc w:val="right"/>
        <w:rPr>
          <w:rFonts w:hint="default"/>
          <w:lang w:val="en-US"/>
        </w:rPr>
      </w:pPr>
      <w:r>
        <w:rPr>
          <w:rFonts w:hint="eastAsia"/>
          <w:lang w:eastAsia="zh-CN"/>
        </w:rPr>
        <w:t>单位：</w:t>
      </w:r>
      <w:r>
        <w:rPr>
          <w:rFonts w:hint="eastAsia"/>
          <w:lang w:val="en-US" w:eastAsia="zh-CN"/>
        </w:rPr>
        <w:t xml:space="preserve">   （盖章）</w:t>
      </w:r>
    </w:p>
    <w:tbl>
      <w:tblPr>
        <w:tblStyle w:val="7"/>
        <w:tblpPr w:leftFromText="180" w:rightFromText="180" w:vertAnchor="text" w:horzAnchor="margin" w:tblpXSpec="center" w:tblpY="297"/>
        <w:tblOverlap w:val="never"/>
        <w:tblW w:w="141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2523"/>
        <w:gridCol w:w="1260"/>
        <w:gridCol w:w="2726"/>
        <w:gridCol w:w="1885"/>
        <w:gridCol w:w="1580"/>
        <w:gridCol w:w="1580"/>
        <w:gridCol w:w="19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9" w:type="dxa"/>
            <w:vAlign w:val="center"/>
          </w:tcPr>
          <w:p>
            <w:pPr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序号</w:t>
            </w:r>
          </w:p>
        </w:tc>
        <w:tc>
          <w:tcPr>
            <w:tcW w:w="2523" w:type="dxa"/>
            <w:vAlign w:val="center"/>
          </w:tcPr>
          <w:p>
            <w:pPr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项目名称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eastAsia="黑体"/>
                <w:kern w:val="2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项目类别</w:t>
            </w:r>
          </w:p>
        </w:tc>
        <w:tc>
          <w:tcPr>
            <w:tcW w:w="2726" w:type="dxa"/>
            <w:vAlign w:val="center"/>
          </w:tcPr>
          <w:p>
            <w:pPr>
              <w:tabs>
                <w:tab w:val="left" w:pos="464"/>
              </w:tabs>
              <w:jc w:val="center"/>
              <w:rPr>
                <w:rFonts w:hint="eastAsia" w:eastAsia="黑体"/>
                <w:kern w:val="0"/>
                <w:sz w:val="24"/>
                <w:lang w:eastAsia="zh-CN"/>
              </w:rPr>
            </w:pPr>
            <w:r>
              <w:rPr>
                <w:rFonts w:hint="eastAsia" w:eastAsia="黑体"/>
                <w:kern w:val="0"/>
                <w:sz w:val="24"/>
                <w:lang w:eastAsia="zh-CN"/>
              </w:rPr>
              <w:t>必要性和可行性</w:t>
            </w:r>
          </w:p>
        </w:tc>
        <w:tc>
          <w:tcPr>
            <w:tcW w:w="1885" w:type="dxa"/>
            <w:vAlign w:val="center"/>
          </w:tcPr>
          <w:p>
            <w:pPr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主要技术要点</w:t>
            </w:r>
          </w:p>
        </w:tc>
        <w:tc>
          <w:tcPr>
            <w:tcW w:w="1580" w:type="dxa"/>
            <w:vAlign w:val="center"/>
          </w:tcPr>
          <w:p>
            <w:pPr>
              <w:jc w:val="center"/>
              <w:rPr>
                <w:rFonts w:hint="eastAsia" w:eastAsia="黑体"/>
                <w:kern w:val="0"/>
                <w:sz w:val="24"/>
                <w:lang w:eastAsia="zh-CN"/>
              </w:rPr>
            </w:pPr>
            <w:r>
              <w:rPr>
                <w:rFonts w:hint="eastAsia" w:eastAsia="黑体"/>
                <w:kern w:val="0"/>
                <w:sz w:val="24"/>
                <w:lang w:eastAsia="zh-CN"/>
              </w:rPr>
              <w:t>产业情况（限产品标准）</w:t>
            </w:r>
          </w:p>
        </w:tc>
        <w:tc>
          <w:tcPr>
            <w:tcW w:w="1580" w:type="dxa"/>
            <w:vAlign w:val="center"/>
          </w:tcPr>
          <w:p>
            <w:pPr>
              <w:jc w:val="center"/>
              <w:rPr>
                <w:rFonts w:hint="eastAsia" w:eastAsia="黑体"/>
                <w:kern w:val="0"/>
                <w:sz w:val="24"/>
                <w:lang w:eastAsia="zh-CN"/>
              </w:rPr>
            </w:pPr>
            <w:r>
              <w:rPr>
                <w:rFonts w:hint="eastAsia" w:eastAsia="黑体"/>
                <w:kern w:val="0"/>
                <w:sz w:val="24"/>
                <w:lang w:eastAsia="zh-CN"/>
              </w:rPr>
              <w:t>项目建议单位</w:t>
            </w:r>
          </w:p>
        </w:tc>
        <w:tc>
          <w:tcPr>
            <w:tcW w:w="1927" w:type="dxa"/>
            <w:vAlign w:val="center"/>
          </w:tcPr>
          <w:p>
            <w:pPr>
              <w:jc w:val="center"/>
              <w:rPr>
                <w:rFonts w:hint="eastAsia" w:eastAsia="黑体"/>
                <w:kern w:val="0"/>
                <w:sz w:val="24"/>
                <w:lang w:eastAsia="zh-CN"/>
              </w:rPr>
            </w:pPr>
            <w:bookmarkStart w:id="0" w:name="OLE_LINK5"/>
            <w:r>
              <w:rPr>
                <w:rFonts w:hint="eastAsia" w:eastAsia="黑体"/>
                <w:kern w:val="0"/>
                <w:sz w:val="24"/>
                <w:lang w:eastAsia="zh-CN"/>
              </w:rPr>
              <w:t>项目</w:t>
            </w:r>
            <w:r>
              <w:rPr>
                <w:rFonts w:eastAsia="黑体"/>
                <w:kern w:val="0"/>
                <w:sz w:val="24"/>
              </w:rPr>
              <w:t>联系人</w:t>
            </w:r>
            <w:r>
              <w:rPr>
                <w:rFonts w:hint="eastAsia" w:eastAsia="黑体"/>
                <w:kern w:val="0"/>
                <w:sz w:val="24"/>
                <w:lang w:eastAsia="zh-CN"/>
              </w:rPr>
              <w:t>姓名、</w:t>
            </w:r>
            <w:bookmarkEnd w:id="0"/>
            <w:r>
              <w:rPr>
                <w:rFonts w:hint="eastAsia" w:eastAsia="黑体"/>
                <w:kern w:val="0"/>
                <w:sz w:val="24"/>
                <w:lang w:eastAsia="zh-CN"/>
              </w:rPr>
              <w:t>电话和邮箱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1" w:hRule="atLeast"/>
          <w:jc w:val="center"/>
        </w:trPr>
        <w:tc>
          <w:tcPr>
            <w:tcW w:w="6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1</w:t>
            </w:r>
          </w:p>
        </w:tc>
        <w:tc>
          <w:tcPr>
            <w:tcW w:w="25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eastAsia="仿宋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eastAsia="仿宋"/>
                <w:kern w:val="0"/>
                <w:sz w:val="24"/>
                <w:lang w:eastAsia="zh-CN"/>
              </w:rPr>
            </w:pPr>
            <w:r>
              <w:rPr>
                <w:rFonts w:hint="eastAsia" w:eastAsia="仿宋"/>
                <w:kern w:val="0"/>
                <w:sz w:val="24"/>
                <w:lang w:eastAsia="zh-CN"/>
              </w:rPr>
              <w:t>若属系列标准，请参照如下示例，如：《饲料原料 大豆饼》；《饲料添加剂 第</w:t>
            </w:r>
            <w:r>
              <w:rPr>
                <w:rFonts w:hint="eastAsia" w:eastAsia="仿宋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eastAsia="仿宋"/>
                <w:kern w:val="0"/>
                <w:sz w:val="24"/>
                <w:lang w:eastAsia="zh-CN"/>
              </w:rPr>
              <w:t>部分：酶制剂</w:t>
            </w:r>
            <w:r>
              <w:rPr>
                <w:rFonts w:hint="eastAsia" w:eastAsia="仿宋"/>
                <w:kern w:val="0"/>
                <w:sz w:val="24"/>
                <w:lang w:val="en-US" w:eastAsia="zh-CN"/>
              </w:rPr>
              <w:t xml:space="preserve"> 木聚糖酶</w:t>
            </w:r>
            <w:r>
              <w:rPr>
                <w:rFonts w:hint="eastAsia" w:eastAsia="仿宋"/>
                <w:kern w:val="0"/>
                <w:sz w:val="24"/>
                <w:lang w:eastAsia="zh-CN"/>
              </w:rPr>
              <w:t>》；《水产配合饲料 第</w:t>
            </w:r>
            <w:r>
              <w:rPr>
                <w:rFonts w:hint="eastAsia" w:eastAsia="仿宋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eastAsia="仿宋"/>
                <w:kern w:val="0"/>
                <w:sz w:val="24"/>
                <w:lang w:eastAsia="zh-CN"/>
              </w:rPr>
              <w:t>部分：斑节对虾配合饲料》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2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eastAsia="仿宋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国家标准/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eastAsia="仿宋"/>
                <w:kern w:val="2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行业标准</w:t>
            </w:r>
          </w:p>
        </w:tc>
        <w:tc>
          <w:tcPr>
            <w:tcW w:w="272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eastAsia="仿宋"/>
                <w:kern w:val="0"/>
                <w:sz w:val="24"/>
                <w:lang w:eastAsia="zh-CN"/>
              </w:rPr>
            </w:pPr>
            <w:r>
              <w:rPr>
                <w:rFonts w:hint="eastAsia" w:eastAsia="仿宋"/>
                <w:kern w:val="0"/>
                <w:sz w:val="24"/>
                <w:lang w:eastAsia="zh-CN"/>
              </w:rPr>
              <w:t>立项必要性包括：经济社会和产业发展需求；相关法律法规、政策规划要求；实施后重大经济、社会、生态效益分析等。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eastAsia="仿宋"/>
                <w:kern w:val="0"/>
                <w:sz w:val="24"/>
                <w:lang w:eastAsia="zh-CN"/>
              </w:rPr>
            </w:pPr>
            <w:r>
              <w:rPr>
                <w:rFonts w:hint="eastAsia" w:eastAsia="仿宋"/>
                <w:kern w:val="0"/>
                <w:sz w:val="24"/>
                <w:lang w:eastAsia="zh-CN"/>
              </w:rPr>
              <w:t>项目可行性包括：产业发展情况；有关技术的成熟度和经济性分析；已经具备的研究基础和条件等。</w:t>
            </w:r>
          </w:p>
        </w:tc>
        <w:tc>
          <w:tcPr>
            <w:tcW w:w="18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eastAsia="仿宋"/>
                <w:kern w:val="0"/>
                <w:sz w:val="24"/>
                <w:szCs w:val="28"/>
                <w:lang w:eastAsia="zh-CN"/>
              </w:rPr>
            </w:pPr>
            <w:r>
              <w:rPr>
                <w:rFonts w:hint="eastAsia" w:eastAsia="仿宋"/>
                <w:kern w:val="0"/>
                <w:sz w:val="24"/>
                <w:szCs w:val="28"/>
                <w:lang w:eastAsia="zh-CN"/>
              </w:rPr>
              <w:t>包括适用范围和主要技术内容等。为便于立项论证，建议尽量细化。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kern w:val="0"/>
                <w:sz w:val="20"/>
              </w:rPr>
            </w:pPr>
          </w:p>
        </w:tc>
        <w:tc>
          <w:tcPr>
            <w:tcW w:w="15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eastAsia="仿宋"/>
                <w:kern w:val="0"/>
                <w:sz w:val="24"/>
                <w:szCs w:val="28"/>
                <w:lang w:eastAsia="zh-CN"/>
              </w:rPr>
            </w:pPr>
            <w:r>
              <w:rPr>
                <w:rFonts w:hint="eastAsia" w:eastAsia="仿宋"/>
                <w:kern w:val="0"/>
                <w:sz w:val="24"/>
                <w:szCs w:val="28"/>
                <w:lang w:eastAsia="zh-CN"/>
              </w:rPr>
              <w:t>包括产量、产值、生产企业数量。饲料添加剂还应标明产品规格（主成分指标含量）以及涉及的饲料总产量。</w:t>
            </w:r>
          </w:p>
        </w:tc>
        <w:tc>
          <w:tcPr>
            <w:tcW w:w="15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eastAsia="宋体"/>
                <w:kern w:val="0"/>
                <w:sz w:val="20"/>
                <w:lang w:eastAsia="zh-CN"/>
              </w:rPr>
            </w:pPr>
            <w:r>
              <w:rPr>
                <w:rFonts w:hint="eastAsia" w:eastAsia="仿宋"/>
                <w:kern w:val="0"/>
                <w:sz w:val="24"/>
                <w:szCs w:val="28"/>
                <w:lang w:eastAsia="zh-CN"/>
              </w:rPr>
              <w:t>包括所有拟参与单位（需备注第一承担单位）</w:t>
            </w:r>
          </w:p>
        </w:tc>
        <w:tc>
          <w:tcPr>
            <w:tcW w:w="192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689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2</w:t>
            </w:r>
          </w:p>
        </w:tc>
        <w:tc>
          <w:tcPr>
            <w:tcW w:w="2523" w:type="dxa"/>
          </w:tcPr>
          <w:p>
            <w:pPr>
              <w:rPr>
                <w:rFonts w:eastAsia="仿宋"/>
                <w:kern w:val="0"/>
                <w:sz w:val="24"/>
              </w:rPr>
            </w:pPr>
          </w:p>
        </w:tc>
        <w:tc>
          <w:tcPr>
            <w:tcW w:w="1260" w:type="dxa"/>
          </w:tcPr>
          <w:p>
            <w:pPr>
              <w:rPr>
                <w:rFonts w:eastAsia="仿宋"/>
                <w:kern w:val="0"/>
                <w:sz w:val="24"/>
              </w:rPr>
            </w:pPr>
          </w:p>
        </w:tc>
        <w:tc>
          <w:tcPr>
            <w:tcW w:w="2726" w:type="dxa"/>
          </w:tcPr>
          <w:p>
            <w:pPr>
              <w:rPr>
                <w:rFonts w:eastAsia="仿宋"/>
                <w:kern w:val="0"/>
                <w:sz w:val="24"/>
              </w:rPr>
            </w:pPr>
          </w:p>
        </w:tc>
        <w:tc>
          <w:tcPr>
            <w:tcW w:w="1885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580" w:type="dxa"/>
          </w:tcPr>
          <w:p>
            <w:pPr>
              <w:rPr>
                <w:rFonts w:eastAsia="仿宋"/>
                <w:b/>
                <w:kern w:val="0"/>
                <w:sz w:val="24"/>
              </w:rPr>
            </w:pPr>
          </w:p>
        </w:tc>
        <w:tc>
          <w:tcPr>
            <w:tcW w:w="1580" w:type="dxa"/>
          </w:tcPr>
          <w:p>
            <w:pPr>
              <w:rPr>
                <w:rFonts w:eastAsia="仿宋"/>
                <w:b/>
                <w:kern w:val="0"/>
                <w:sz w:val="24"/>
              </w:rPr>
            </w:pPr>
          </w:p>
        </w:tc>
        <w:tc>
          <w:tcPr>
            <w:tcW w:w="1927" w:type="dxa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689" w:type="dxa"/>
            <w:vAlign w:val="center"/>
          </w:tcPr>
          <w:p>
            <w:pPr>
              <w:jc w:val="center"/>
              <w:rPr>
                <w:rFonts w:hint="eastAsia" w:eastAsia="宋体"/>
                <w:kern w:val="0"/>
                <w:sz w:val="20"/>
                <w:lang w:eastAsia="zh-CN"/>
              </w:rPr>
            </w:pPr>
            <w:r>
              <w:rPr>
                <w:rFonts w:hint="eastAsia"/>
                <w:kern w:val="0"/>
                <w:sz w:val="20"/>
                <w:lang w:eastAsia="zh-CN"/>
              </w:rPr>
              <w:t>……</w:t>
            </w:r>
          </w:p>
        </w:tc>
        <w:tc>
          <w:tcPr>
            <w:tcW w:w="2523" w:type="dxa"/>
          </w:tcPr>
          <w:p>
            <w:pPr>
              <w:rPr>
                <w:rFonts w:eastAsia="仿宋"/>
                <w:kern w:val="0"/>
                <w:sz w:val="24"/>
              </w:rPr>
            </w:pPr>
          </w:p>
        </w:tc>
        <w:tc>
          <w:tcPr>
            <w:tcW w:w="1260" w:type="dxa"/>
          </w:tcPr>
          <w:p>
            <w:pPr>
              <w:rPr>
                <w:rFonts w:eastAsia="仿宋"/>
                <w:kern w:val="0"/>
                <w:sz w:val="24"/>
              </w:rPr>
            </w:pPr>
          </w:p>
        </w:tc>
        <w:tc>
          <w:tcPr>
            <w:tcW w:w="2726" w:type="dxa"/>
          </w:tcPr>
          <w:p>
            <w:pPr>
              <w:rPr>
                <w:rFonts w:eastAsia="仿宋"/>
                <w:kern w:val="0"/>
                <w:sz w:val="24"/>
              </w:rPr>
            </w:pPr>
          </w:p>
        </w:tc>
        <w:tc>
          <w:tcPr>
            <w:tcW w:w="1885" w:type="dxa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580" w:type="dxa"/>
          </w:tcPr>
          <w:p>
            <w:pPr>
              <w:rPr>
                <w:rFonts w:eastAsia="仿宋"/>
                <w:b/>
                <w:kern w:val="0"/>
                <w:sz w:val="24"/>
              </w:rPr>
            </w:pPr>
          </w:p>
        </w:tc>
        <w:tc>
          <w:tcPr>
            <w:tcW w:w="1580" w:type="dxa"/>
          </w:tcPr>
          <w:p>
            <w:pPr>
              <w:rPr>
                <w:rFonts w:eastAsia="仿宋"/>
                <w:b/>
                <w:kern w:val="0"/>
                <w:sz w:val="24"/>
              </w:rPr>
            </w:pPr>
          </w:p>
        </w:tc>
        <w:tc>
          <w:tcPr>
            <w:tcW w:w="1927" w:type="dxa"/>
          </w:tcPr>
          <w:p>
            <w:pPr>
              <w:rPr>
                <w:kern w:val="0"/>
                <w:sz w:val="20"/>
              </w:rPr>
            </w:pPr>
          </w:p>
        </w:tc>
      </w:tr>
    </w:tbl>
    <w:p/>
    <w:p>
      <w:pPr>
        <w:rPr>
          <w:rFonts w:hint="default" w:eastAsia="宋体"/>
          <w:lang w:val="en-US" w:eastAsia="zh-CN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t>注：每项内容限</w:t>
      </w:r>
      <w:r>
        <w:rPr>
          <w:rFonts w:hint="eastAsia"/>
          <w:lang w:val="en-US" w:eastAsia="zh-CN"/>
        </w:rPr>
        <w:t>200字以内</w:t>
      </w:r>
      <w:bookmarkStart w:id="1" w:name="_GoBack"/>
      <w:bookmarkEnd w:id="1"/>
    </w:p>
    <w:p>
      <w:pPr>
        <w:snapToGrid w:val="0"/>
        <w:spacing w:line="580" w:lineRule="exact"/>
        <w:rPr>
          <w:rFonts w:hint="eastAsia" w:eastAsia="仿宋_GB2312"/>
          <w:sz w:val="32"/>
          <w:szCs w:val="32"/>
        </w:rPr>
      </w:pPr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_GB2312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11B"/>
    <w:rsid w:val="00011880"/>
    <w:rsid w:val="00107CDC"/>
    <w:rsid w:val="001C0892"/>
    <w:rsid w:val="002E4E20"/>
    <w:rsid w:val="00460A8C"/>
    <w:rsid w:val="00466778"/>
    <w:rsid w:val="00483E57"/>
    <w:rsid w:val="00485193"/>
    <w:rsid w:val="004970FA"/>
    <w:rsid w:val="004A1915"/>
    <w:rsid w:val="004A239A"/>
    <w:rsid w:val="005A7AD8"/>
    <w:rsid w:val="006C77CA"/>
    <w:rsid w:val="00735F13"/>
    <w:rsid w:val="00785E2D"/>
    <w:rsid w:val="007B363F"/>
    <w:rsid w:val="008D3DAD"/>
    <w:rsid w:val="00914337"/>
    <w:rsid w:val="00975FB7"/>
    <w:rsid w:val="009B4F02"/>
    <w:rsid w:val="00A00847"/>
    <w:rsid w:val="00A60893"/>
    <w:rsid w:val="00AD6C75"/>
    <w:rsid w:val="00B31A10"/>
    <w:rsid w:val="00B721AD"/>
    <w:rsid w:val="00BE311B"/>
    <w:rsid w:val="00C06C2C"/>
    <w:rsid w:val="00D9690D"/>
    <w:rsid w:val="00DE20A3"/>
    <w:rsid w:val="00E8596C"/>
    <w:rsid w:val="00F676EB"/>
    <w:rsid w:val="00F96B17"/>
    <w:rsid w:val="00FD1D8B"/>
    <w:rsid w:val="00FE005F"/>
    <w:rsid w:val="0FFE54A9"/>
    <w:rsid w:val="1DE17D90"/>
    <w:rsid w:val="1FAB6D8A"/>
    <w:rsid w:val="24C742F9"/>
    <w:rsid w:val="3BDE1BB7"/>
    <w:rsid w:val="3F64914B"/>
    <w:rsid w:val="4F7F6294"/>
    <w:rsid w:val="5A7F47F6"/>
    <w:rsid w:val="6AAA9D21"/>
    <w:rsid w:val="6AE725F9"/>
    <w:rsid w:val="6F769714"/>
    <w:rsid w:val="6FFD7B12"/>
    <w:rsid w:val="75734801"/>
    <w:rsid w:val="79315D44"/>
    <w:rsid w:val="ADDCD0EA"/>
    <w:rsid w:val="B9F4FE9C"/>
    <w:rsid w:val="BDF7301A"/>
    <w:rsid w:val="CFEFCE98"/>
    <w:rsid w:val="DFECD773"/>
    <w:rsid w:val="DFFCBE0D"/>
    <w:rsid w:val="F3DB1F3A"/>
    <w:rsid w:val="F9FDFA03"/>
    <w:rsid w:val="FF9EB5A3"/>
    <w:rsid w:val="FFA74923"/>
    <w:rsid w:val="FFEFB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7">
    <w:name w:val="Table Grid"/>
    <w:basedOn w:val="6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日期 字符"/>
    <w:basedOn w:val="8"/>
    <w:link w:val="2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2">
    <w:name w:val="批注框文本 字符"/>
    <w:basedOn w:val="8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Subtle Reference"/>
    <w:basedOn w:val="8"/>
    <w:qFormat/>
    <w:uiPriority w:val="31"/>
    <w:rPr>
      <w:smallCap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414</Words>
  <Characters>2365</Characters>
  <Lines>19</Lines>
  <Paragraphs>5</Paragraphs>
  <TotalTime>0</TotalTime>
  <ScaleCrop>false</ScaleCrop>
  <LinksUpToDate>false</LinksUpToDate>
  <CharactersWithSpaces>2774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2021-11-07T16:50:00Z</dcterms:created>
  <dc:creator>Lenovo</dc:creator>
  <cp:lastModifiedBy>nyncbuser</cp:lastModifiedBy>
  <cp:lastPrinted>2023-12-09T19:55:00Z</cp:lastPrinted>
  <dcterms:modified xsi:type="dcterms:W3CDTF">2024-10-29T15:45:28Z</dcterms:modified>
  <cp:revision>172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